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A8C2E" w14:textId="7CB18E95" w:rsidR="00B519DF" w:rsidRDefault="00B519DF" w:rsidP="00B519DF">
      <w:pPr>
        <w:spacing w:after="120"/>
        <w:jc w:val="right"/>
        <w:rPr>
          <w:rFonts w:ascii="Calibri" w:eastAsia="Calibri" w:hAnsi="Calibri" w:cs="Calibri"/>
          <w:sz w:val="28"/>
          <w:szCs w:val="28"/>
        </w:rPr>
      </w:pPr>
      <w:r>
        <w:rPr>
          <w:rFonts w:ascii="Calibri" w:eastAsia="Calibri" w:hAnsi="Calibri" w:cs="Calibri"/>
          <w:noProof/>
          <w:sz w:val="28"/>
          <w:szCs w:val="28"/>
          <w:lang w:val="en-US"/>
        </w:rPr>
        <w:drawing>
          <wp:inline distT="0" distB="0" distL="0" distR="0" wp14:anchorId="42B7E683" wp14:editId="1334B2AC">
            <wp:extent cx="1498600" cy="129254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_new_logo_nobackground1.png"/>
                    <pic:cNvPicPr/>
                  </pic:nvPicPr>
                  <pic:blipFill>
                    <a:blip r:embed="rId9">
                      <a:extLst>
                        <a:ext uri="{28A0092B-C50C-407E-A947-70E740481C1C}">
                          <a14:useLocalDpi xmlns:a14="http://schemas.microsoft.com/office/drawing/2010/main" val="0"/>
                        </a:ext>
                      </a:extLst>
                    </a:blip>
                    <a:stretch>
                      <a:fillRect/>
                    </a:stretch>
                  </pic:blipFill>
                  <pic:spPr>
                    <a:xfrm>
                      <a:off x="0" y="0"/>
                      <a:ext cx="1498600" cy="1292543"/>
                    </a:xfrm>
                    <a:prstGeom prst="rect">
                      <a:avLst/>
                    </a:prstGeom>
                  </pic:spPr>
                </pic:pic>
              </a:graphicData>
            </a:graphic>
          </wp:inline>
        </w:drawing>
      </w:r>
    </w:p>
    <w:p w14:paraId="13221BAD" w14:textId="2459A99C" w:rsidR="002B0CA8" w:rsidRDefault="00423128" w:rsidP="002B0CA8">
      <w:pPr>
        <w:spacing w:after="120"/>
        <w:rPr>
          <w:rFonts w:ascii="Calibri" w:eastAsia="Calibri" w:hAnsi="Calibri" w:cs="Calibri"/>
          <w:sz w:val="28"/>
          <w:szCs w:val="28"/>
        </w:rPr>
      </w:pPr>
      <w:r w:rsidRPr="00471734">
        <w:rPr>
          <w:rFonts w:ascii="Calibri" w:eastAsia="Calibri" w:hAnsi="Calibri" w:cs="Calibri"/>
          <w:sz w:val="28"/>
          <w:szCs w:val="28"/>
        </w:rPr>
        <w:t xml:space="preserve">Public note - </w:t>
      </w:r>
      <w:bookmarkStart w:id="0" w:name="_GoBack"/>
      <w:bookmarkEnd w:id="0"/>
      <w:r w:rsidR="002B0CA8" w:rsidRPr="00471734">
        <w:rPr>
          <w:rFonts w:ascii="Calibri" w:eastAsia="Calibri" w:hAnsi="Calibri" w:cs="Calibri"/>
          <w:sz w:val="28"/>
          <w:szCs w:val="28"/>
        </w:rPr>
        <w:t>board meeting 24</w:t>
      </w:r>
      <w:r w:rsidR="002B0CA8" w:rsidRPr="00471734">
        <w:rPr>
          <w:rFonts w:ascii="Calibri" w:eastAsia="Calibri" w:hAnsi="Calibri" w:cs="Calibri"/>
          <w:sz w:val="28"/>
          <w:szCs w:val="28"/>
          <w:vertAlign w:val="superscript"/>
        </w:rPr>
        <w:t>th</w:t>
      </w:r>
      <w:r w:rsidR="002B0CA8" w:rsidRPr="00471734">
        <w:rPr>
          <w:rFonts w:ascii="Calibri" w:eastAsia="Calibri" w:hAnsi="Calibri" w:cs="Calibri"/>
          <w:sz w:val="28"/>
          <w:szCs w:val="28"/>
        </w:rPr>
        <w:t xml:space="preserve"> February 2021</w:t>
      </w:r>
    </w:p>
    <w:p w14:paraId="0A777DCA" w14:textId="77777777" w:rsidR="00B519DF" w:rsidRPr="00471734" w:rsidRDefault="00B519DF" w:rsidP="002B0CA8">
      <w:pPr>
        <w:spacing w:after="120"/>
        <w:rPr>
          <w:rFonts w:ascii="Calibri" w:eastAsia="Calibri" w:hAnsi="Calibri" w:cs="Calibri"/>
          <w:sz w:val="28"/>
          <w:szCs w:val="28"/>
        </w:rPr>
      </w:pPr>
    </w:p>
    <w:p w14:paraId="459B7BE6" w14:textId="77777777" w:rsidR="00FB4B3B" w:rsidRPr="00471734" w:rsidRDefault="00622B24" w:rsidP="00FB4B3B">
      <w:pPr>
        <w:spacing w:after="120"/>
        <w:rPr>
          <w:rFonts w:ascii="Calibri" w:eastAsia="Calibri" w:hAnsi="Calibri" w:cs="Calibri"/>
          <w:sz w:val="28"/>
          <w:szCs w:val="28"/>
        </w:rPr>
      </w:pPr>
      <w:r w:rsidRPr="00471734">
        <w:rPr>
          <w:rFonts w:ascii="Calibri" w:eastAsia="Calibri" w:hAnsi="Calibri" w:cs="Calibri"/>
          <w:sz w:val="28"/>
          <w:szCs w:val="28"/>
        </w:rPr>
        <w:t>Calderdale Wellbeing</w:t>
      </w:r>
      <w:r w:rsidR="00F04202" w:rsidRPr="00471734">
        <w:rPr>
          <w:rFonts w:ascii="Calibri" w:eastAsia="Calibri" w:hAnsi="Calibri" w:cs="Calibri"/>
          <w:sz w:val="28"/>
          <w:szCs w:val="28"/>
        </w:rPr>
        <w:t>’s</w:t>
      </w:r>
      <w:r w:rsidRPr="00471734">
        <w:rPr>
          <w:rFonts w:ascii="Calibri" w:eastAsia="Calibri" w:hAnsi="Calibri" w:cs="Calibri"/>
          <w:sz w:val="28"/>
          <w:szCs w:val="28"/>
        </w:rPr>
        <w:t xml:space="preserve"> (Healthy Minds) </w:t>
      </w:r>
      <w:r w:rsidR="00F04202" w:rsidRPr="00471734">
        <w:rPr>
          <w:rFonts w:ascii="Calibri" w:eastAsia="Calibri" w:hAnsi="Calibri" w:cs="Calibri"/>
          <w:sz w:val="28"/>
          <w:szCs w:val="28"/>
        </w:rPr>
        <w:t xml:space="preserve">board of trustees </w:t>
      </w:r>
      <w:r w:rsidRPr="00471734">
        <w:rPr>
          <w:rFonts w:ascii="Calibri" w:eastAsia="Calibri" w:hAnsi="Calibri" w:cs="Calibri"/>
          <w:sz w:val="28"/>
          <w:szCs w:val="28"/>
        </w:rPr>
        <w:t>is responsible</w:t>
      </w:r>
      <w:r w:rsidR="00FB4B3B" w:rsidRPr="00471734">
        <w:rPr>
          <w:rFonts w:ascii="Calibri" w:eastAsia="Calibri" w:hAnsi="Calibri" w:cs="Calibri"/>
          <w:sz w:val="28"/>
          <w:szCs w:val="28"/>
        </w:rPr>
        <w:t>, as a whole,</w:t>
      </w:r>
      <w:r w:rsidRPr="00471734">
        <w:rPr>
          <w:rFonts w:ascii="Calibri" w:eastAsia="Calibri" w:hAnsi="Calibri" w:cs="Calibri"/>
          <w:sz w:val="28"/>
          <w:szCs w:val="28"/>
        </w:rPr>
        <w:t xml:space="preserve"> for ensuring that Healthy Minds delivers its aims and objectives. The trustees are all volunteers,</w:t>
      </w:r>
      <w:r w:rsidR="00420BE8" w:rsidRPr="00471734">
        <w:rPr>
          <w:rFonts w:ascii="Calibri" w:eastAsia="Calibri" w:hAnsi="Calibri" w:cs="Calibri"/>
          <w:sz w:val="28"/>
          <w:szCs w:val="28"/>
        </w:rPr>
        <w:t xml:space="preserve"> and are confirmed at </w:t>
      </w:r>
      <w:r w:rsidR="0024704F" w:rsidRPr="00471734">
        <w:rPr>
          <w:rFonts w:ascii="Calibri" w:eastAsia="Calibri" w:hAnsi="Calibri" w:cs="Calibri"/>
          <w:sz w:val="28"/>
          <w:szCs w:val="28"/>
        </w:rPr>
        <w:t>Healthy Minds’</w:t>
      </w:r>
      <w:r w:rsidR="00420BE8" w:rsidRPr="00471734">
        <w:rPr>
          <w:rFonts w:ascii="Calibri" w:eastAsia="Calibri" w:hAnsi="Calibri" w:cs="Calibri"/>
          <w:sz w:val="28"/>
          <w:szCs w:val="28"/>
        </w:rPr>
        <w:t xml:space="preserve"> Annual General Meeting. The trustees </w:t>
      </w:r>
      <w:r w:rsidRPr="00471734">
        <w:rPr>
          <w:rFonts w:ascii="Calibri" w:eastAsia="Calibri" w:hAnsi="Calibri" w:cs="Calibri"/>
          <w:sz w:val="28"/>
          <w:szCs w:val="28"/>
        </w:rPr>
        <w:t>bring a variety of skills to the board.</w:t>
      </w:r>
      <w:r w:rsidR="00FB4B3B" w:rsidRPr="00471734">
        <w:rPr>
          <w:rFonts w:ascii="Calibri" w:eastAsia="Calibri" w:hAnsi="Calibri" w:cs="Calibri"/>
          <w:sz w:val="28"/>
          <w:szCs w:val="28"/>
        </w:rPr>
        <w:t xml:space="preserve"> The </w:t>
      </w:r>
      <w:r w:rsidR="00423128" w:rsidRPr="00471734">
        <w:rPr>
          <w:rFonts w:ascii="Calibri" w:eastAsia="Calibri" w:hAnsi="Calibri" w:cs="Calibri"/>
          <w:sz w:val="28"/>
          <w:szCs w:val="28"/>
        </w:rPr>
        <w:t xml:space="preserve">board of </w:t>
      </w:r>
      <w:proofErr w:type="gramStart"/>
      <w:r w:rsidR="00423128" w:rsidRPr="00471734">
        <w:rPr>
          <w:rFonts w:ascii="Calibri" w:eastAsia="Calibri" w:hAnsi="Calibri" w:cs="Calibri"/>
          <w:sz w:val="28"/>
          <w:szCs w:val="28"/>
        </w:rPr>
        <w:t>trustees</w:t>
      </w:r>
      <w:proofErr w:type="gramEnd"/>
      <w:r w:rsidR="00423128" w:rsidRPr="00471734">
        <w:rPr>
          <w:rFonts w:ascii="Calibri" w:eastAsia="Calibri" w:hAnsi="Calibri" w:cs="Calibri"/>
          <w:sz w:val="28"/>
          <w:szCs w:val="28"/>
        </w:rPr>
        <w:t xml:space="preserve"> meets</w:t>
      </w:r>
      <w:r w:rsidR="00F13BE1" w:rsidRPr="00471734">
        <w:rPr>
          <w:rFonts w:ascii="Calibri" w:eastAsia="Calibri" w:hAnsi="Calibri" w:cs="Calibri"/>
          <w:sz w:val="28"/>
          <w:szCs w:val="28"/>
        </w:rPr>
        <w:t xml:space="preserve"> six or seven times a year. </w:t>
      </w:r>
    </w:p>
    <w:p w14:paraId="50C64673" w14:textId="75913BA0" w:rsidR="00622B24" w:rsidRPr="00471734" w:rsidRDefault="00A84003" w:rsidP="002B0CA8">
      <w:pPr>
        <w:spacing w:after="120"/>
        <w:rPr>
          <w:rFonts w:ascii="Calibri" w:eastAsia="Calibri" w:hAnsi="Calibri" w:cs="Calibri"/>
          <w:sz w:val="28"/>
          <w:szCs w:val="28"/>
        </w:rPr>
      </w:pPr>
      <w:r w:rsidRPr="00471734">
        <w:rPr>
          <w:rFonts w:ascii="Calibri" w:eastAsia="Calibri" w:hAnsi="Calibri" w:cs="Calibri"/>
          <w:sz w:val="28"/>
          <w:szCs w:val="28"/>
        </w:rPr>
        <w:t xml:space="preserve">Whilst the board does at times need to consider sensitive </w:t>
      </w:r>
      <w:r w:rsidR="00C11D71" w:rsidRPr="00471734">
        <w:rPr>
          <w:rFonts w:ascii="Calibri" w:eastAsia="Calibri" w:hAnsi="Calibri" w:cs="Calibri"/>
          <w:sz w:val="28"/>
          <w:szCs w:val="28"/>
        </w:rPr>
        <w:t xml:space="preserve">issues, relating to finance, services or staff, the majority of its discussions </w:t>
      </w:r>
      <w:r w:rsidR="00BB4397" w:rsidRPr="00471734">
        <w:rPr>
          <w:rFonts w:ascii="Calibri" w:eastAsia="Calibri" w:hAnsi="Calibri" w:cs="Calibri"/>
          <w:sz w:val="28"/>
          <w:szCs w:val="28"/>
        </w:rPr>
        <w:t xml:space="preserve">are not </w:t>
      </w:r>
      <w:proofErr w:type="spellStart"/>
      <w:r w:rsidR="0024704F" w:rsidRPr="00471734">
        <w:rPr>
          <w:rFonts w:ascii="Calibri" w:eastAsia="Calibri" w:hAnsi="Calibri" w:cs="Calibri"/>
          <w:sz w:val="28"/>
          <w:szCs w:val="28"/>
        </w:rPr>
        <w:t>necessarily</w:t>
      </w:r>
      <w:r w:rsidR="00BB4397" w:rsidRPr="00471734">
        <w:rPr>
          <w:rFonts w:ascii="Calibri" w:eastAsia="Calibri" w:hAnsi="Calibri" w:cs="Calibri"/>
          <w:sz w:val="28"/>
          <w:szCs w:val="28"/>
        </w:rPr>
        <w:t>confidential</w:t>
      </w:r>
      <w:proofErr w:type="spellEnd"/>
      <w:r w:rsidR="00BB4397" w:rsidRPr="00471734">
        <w:rPr>
          <w:rFonts w:ascii="Calibri" w:eastAsia="Calibri" w:hAnsi="Calibri" w:cs="Calibri"/>
          <w:sz w:val="28"/>
          <w:szCs w:val="28"/>
        </w:rPr>
        <w:t xml:space="preserve">. A summary note is provided to staff after each board meeting. The trustees would like to try sharing </w:t>
      </w:r>
      <w:r w:rsidR="00CA0FB5" w:rsidRPr="00471734">
        <w:rPr>
          <w:rFonts w:ascii="Calibri" w:eastAsia="Calibri" w:hAnsi="Calibri" w:cs="Calibri"/>
          <w:sz w:val="28"/>
          <w:szCs w:val="28"/>
        </w:rPr>
        <w:t xml:space="preserve">a note more widely. This note </w:t>
      </w:r>
      <w:r w:rsidR="00335D75" w:rsidRPr="00471734">
        <w:rPr>
          <w:rFonts w:ascii="Calibri" w:eastAsia="Calibri" w:hAnsi="Calibri" w:cs="Calibri"/>
          <w:sz w:val="28"/>
          <w:szCs w:val="28"/>
        </w:rPr>
        <w:t>will be approved at the next board meeting, and published on Healthy Minds’ website.</w:t>
      </w:r>
      <w:r w:rsidR="00BB4397" w:rsidRPr="00471734">
        <w:rPr>
          <w:rFonts w:ascii="Calibri" w:eastAsia="Calibri" w:hAnsi="Calibri" w:cs="Calibri"/>
          <w:sz w:val="28"/>
          <w:szCs w:val="28"/>
        </w:rPr>
        <w:t xml:space="preserve"> </w:t>
      </w:r>
    </w:p>
    <w:p w14:paraId="0E1E833D" w14:textId="4429E0B5" w:rsidR="002B0CA8" w:rsidRPr="00471734" w:rsidRDefault="002B0CA8" w:rsidP="002B0CA8">
      <w:pPr>
        <w:spacing w:after="120"/>
        <w:rPr>
          <w:rFonts w:ascii="Calibri" w:eastAsia="Calibri" w:hAnsi="Calibri" w:cs="Calibri"/>
          <w:sz w:val="28"/>
          <w:szCs w:val="28"/>
        </w:rPr>
      </w:pPr>
      <w:r w:rsidRPr="00471734">
        <w:rPr>
          <w:rFonts w:ascii="Calibri" w:eastAsia="Calibri" w:hAnsi="Calibri" w:cs="Calibri"/>
          <w:sz w:val="28"/>
          <w:szCs w:val="28"/>
        </w:rPr>
        <w:t>The Healthy Minds board of trustees met via videoconference on Wednesday evening, 24</w:t>
      </w:r>
      <w:r w:rsidRPr="00471734">
        <w:rPr>
          <w:rFonts w:ascii="Calibri" w:eastAsia="Calibri" w:hAnsi="Calibri" w:cs="Calibri"/>
          <w:sz w:val="28"/>
          <w:szCs w:val="28"/>
          <w:vertAlign w:val="superscript"/>
        </w:rPr>
        <w:t>th</w:t>
      </w:r>
      <w:r w:rsidRPr="00471734">
        <w:rPr>
          <w:rFonts w:ascii="Calibri" w:eastAsia="Calibri" w:hAnsi="Calibri" w:cs="Calibri"/>
          <w:sz w:val="28"/>
          <w:szCs w:val="28"/>
        </w:rPr>
        <w:t xml:space="preserve"> February 2021, with nine trustees present</w:t>
      </w:r>
      <w:r w:rsidR="00335D75" w:rsidRPr="00471734">
        <w:rPr>
          <w:rFonts w:ascii="Calibri" w:eastAsia="Calibri" w:hAnsi="Calibri" w:cs="Calibri"/>
          <w:sz w:val="28"/>
          <w:szCs w:val="28"/>
        </w:rPr>
        <w:t xml:space="preserve">. Healthy Minds’ Chief Officer, </w:t>
      </w:r>
      <w:r w:rsidR="00AC0012" w:rsidRPr="00471734">
        <w:rPr>
          <w:rFonts w:ascii="Calibri" w:eastAsia="Calibri" w:hAnsi="Calibri" w:cs="Calibri"/>
          <w:sz w:val="28"/>
          <w:szCs w:val="28"/>
        </w:rPr>
        <w:t>Jonny Richardson-Glenn, its two senior operational managers, and a member of administrative staff</w:t>
      </w:r>
      <w:r w:rsidRPr="00471734">
        <w:rPr>
          <w:rFonts w:ascii="Calibri" w:eastAsia="Calibri" w:hAnsi="Calibri" w:cs="Calibri"/>
          <w:sz w:val="28"/>
          <w:szCs w:val="28"/>
        </w:rPr>
        <w:t xml:space="preserve">, </w:t>
      </w:r>
      <w:r w:rsidR="00AC0012" w:rsidRPr="00471734">
        <w:rPr>
          <w:rFonts w:ascii="Calibri" w:eastAsia="Calibri" w:hAnsi="Calibri" w:cs="Calibri"/>
          <w:sz w:val="28"/>
          <w:szCs w:val="28"/>
        </w:rPr>
        <w:t xml:space="preserve">were </w:t>
      </w:r>
      <w:r w:rsidRPr="00471734">
        <w:rPr>
          <w:rFonts w:ascii="Calibri" w:eastAsia="Calibri" w:hAnsi="Calibri" w:cs="Calibri"/>
          <w:sz w:val="28"/>
          <w:szCs w:val="28"/>
        </w:rPr>
        <w:t>also in attendance.</w:t>
      </w:r>
    </w:p>
    <w:p w14:paraId="439D7D2C" w14:textId="104893B1" w:rsidR="002B0CA8" w:rsidRPr="00471734" w:rsidRDefault="00AC0012" w:rsidP="002B0CA8">
      <w:pPr>
        <w:spacing w:after="120"/>
        <w:rPr>
          <w:rFonts w:ascii="Calibri" w:eastAsia="Calibri" w:hAnsi="Calibri" w:cs="Calibri"/>
          <w:sz w:val="28"/>
          <w:szCs w:val="28"/>
        </w:rPr>
      </w:pPr>
      <w:r w:rsidRPr="00471734">
        <w:rPr>
          <w:rFonts w:ascii="Calibri" w:eastAsia="Calibri" w:hAnsi="Calibri" w:cs="Calibri"/>
          <w:sz w:val="28"/>
          <w:szCs w:val="28"/>
        </w:rPr>
        <w:t>The Chief Officer</w:t>
      </w:r>
      <w:r w:rsidR="002B0CA8" w:rsidRPr="00471734">
        <w:rPr>
          <w:rFonts w:ascii="Calibri" w:eastAsia="Calibri" w:hAnsi="Calibri" w:cs="Calibri"/>
          <w:sz w:val="28"/>
          <w:szCs w:val="28"/>
        </w:rPr>
        <w:t xml:space="preserve"> provides an operational update to each meeting of the board. This covers each service, with a focus on new developments and risks. </w:t>
      </w:r>
      <w:r w:rsidR="00E5063E" w:rsidRPr="00471734">
        <w:rPr>
          <w:rFonts w:ascii="Calibri" w:eastAsia="Calibri" w:hAnsi="Calibri" w:cs="Calibri"/>
          <w:sz w:val="28"/>
          <w:szCs w:val="28"/>
        </w:rPr>
        <w:t>The board</w:t>
      </w:r>
      <w:r w:rsidR="002B0CA8" w:rsidRPr="00471734">
        <w:rPr>
          <w:rFonts w:ascii="Calibri" w:eastAsia="Calibri" w:hAnsi="Calibri" w:cs="Calibri"/>
          <w:sz w:val="28"/>
          <w:szCs w:val="28"/>
        </w:rPr>
        <w:t xml:space="preserve"> noted the staff, volunteer, service and funding developments for Marketing and Fundraising, </w:t>
      </w:r>
      <w:proofErr w:type="spellStart"/>
      <w:r w:rsidR="002B0CA8" w:rsidRPr="00471734">
        <w:rPr>
          <w:rFonts w:ascii="Calibri" w:eastAsia="Calibri" w:hAnsi="Calibri" w:cs="Calibri"/>
          <w:sz w:val="28"/>
          <w:szCs w:val="28"/>
        </w:rPr>
        <w:t>Safespace</w:t>
      </w:r>
      <w:proofErr w:type="spellEnd"/>
      <w:r w:rsidR="002B0CA8" w:rsidRPr="00471734">
        <w:rPr>
          <w:rFonts w:ascii="Calibri" w:eastAsia="Calibri" w:hAnsi="Calibri" w:cs="Calibri"/>
          <w:sz w:val="28"/>
          <w:szCs w:val="28"/>
        </w:rPr>
        <w:t xml:space="preserve">, Peer Support in Crisis, Money in Mind and </w:t>
      </w:r>
      <w:proofErr w:type="spellStart"/>
      <w:r w:rsidR="002B0CA8" w:rsidRPr="00471734">
        <w:rPr>
          <w:rFonts w:ascii="Calibri" w:eastAsia="Calibri" w:hAnsi="Calibri" w:cs="Calibri"/>
          <w:sz w:val="28"/>
          <w:szCs w:val="28"/>
        </w:rPr>
        <w:t>Roshani</w:t>
      </w:r>
      <w:proofErr w:type="spellEnd"/>
      <w:r w:rsidR="002B0CA8" w:rsidRPr="00471734">
        <w:rPr>
          <w:rFonts w:ascii="Calibri" w:eastAsia="Calibri" w:hAnsi="Calibri" w:cs="Calibri"/>
          <w:sz w:val="28"/>
          <w:szCs w:val="28"/>
        </w:rPr>
        <w:t xml:space="preserve">. We discussed issues in relation to the continued funding for services in </w:t>
      </w:r>
      <w:proofErr w:type="spellStart"/>
      <w:r w:rsidR="002B0CA8" w:rsidRPr="00471734">
        <w:rPr>
          <w:rFonts w:ascii="Calibri" w:eastAsia="Calibri" w:hAnsi="Calibri" w:cs="Calibri"/>
          <w:sz w:val="28"/>
          <w:szCs w:val="28"/>
        </w:rPr>
        <w:t>Todmorden</w:t>
      </w:r>
      <w:proofErr w:type="spellEnd"/>
      <w:r w:rsidR="002B0CA8" w:rsidRPr="00471734">
        <w:rPr>
          <w:rFonts w:ascii="Calibri" w:eastAsia="Calibri" w:hAnsi="Calibri" w:cs="Calibri"/>
          <w:sz w:val="28"/>
          <w:szCs w:val="28"/>
        </w:rPr>
        <w:t xml:space="preserve"> and </w:t>
      </w:r>
      <w:proofErr w:type="spellStart"/>
      <w:r w:rsidR="002B0CA8" w:rsidRPr="00471734">
        <w:rPr>
          <w:rFonts w:ascii="Calibri" w:eastAsia="Calibri" w:hAnsi="Calibri" w:cs="Calibri"/>
          <w:sz w:val="28"/>
          <w:szCs w:val="28"/>
        </w:rPr>
        <w:t>Hebden</w:t>
      </w:r>
      <w:proofErr w:type="spellEnd"/>
      <w:r w:rsidR="002B0CA8" w:rsidRPr="00471734">
        <w:rPr>
          <w:rFonts w:ascii="Calibri" w:eastAsia="Calibri" w:hAnsi="Calibri" w:cs="Calibri"/>
          <w:sz w:val="28"/>
          <w:szCs w:val="28"/>
        </w:rPr>
        <w:t xml:space="preserve">. We were glad to confirm continued funding of </w:t>
      </w:r>
      <w:proofErr w:type="spellStart"/>
      <w:r w:rsidR="002B0CA8" w:rsidRPr="00471734">
        <w:rPr>
          <w:rFonts w:ascii="Calibri" w:eastAsia="Calibri" w:hAnsi="Calibri" w:cs="Calibri"/>
          <w:sz w:val="28"/>
          <w:szCs w:val="28"/>
        </w:rPr>
        <w:t>Todmorden</w:t>
      </w:r>
      <w:proofErr w:type="spellEnd"/>
      <w:r w:rsidR="002B0CA8" w:rsidRPr="00471734">
        <w:rPr>
          <w:rFonts w:ascii="Calibri" w:eastAsia="Calibri" w:hAnsi="Calibri" w:cs="Calibri"/>
          <w:sz w:val="28"/>
          <w:szCs w:val="28"/>
        </w:rPr>
        <w:t xml:space="preserve"> and </w:t>
      </w:r>
      <w:proofErr w:type="spellStart"/>
      <w:r w:rsidR="002B0CA8" w:rsidRPr="00471734">
        <w:rPr>
          <w:rFonts w:ascii="Calibri" w:eastAsia="Calibri" w:hAnsi="Calibri" w:cs="Calibri"/>
          <w:sz w:val="28"/>
          <w:szCs w:val="28"/>
        </w:rPr>
        <w:t>Hebden</w:t>
      </w:r>
      <w:proofErr w:type="spellEnd"/>
      <w:r w:rsidR="002B0CA8" w:rsidRPr="00471734">
        <w:rPr>
          <w:rFonts w:ascii="Calibri" w:eastAsia="Calibri" w:hAnsi="Calibri" w:cs="Calibri"/>
          <w:sz w:val="28"/>
          <w:szCs w:val="28"/>
        </w:rPr>
        <w:t xml:space="preserve"> services until end June, whilst we continue to explore longer-term funding. We look forward to the outcome of the regional community mental health transformation programme and funding application, into which </w:t>
      </w:r>
      <w:r w:rsidR="00E5063E" w:rsidRPr="00471734">
        <w:rPr>
          <w:rFonts w:ascii="Calibri" w:eastAsia="Calibri" w:hAnsi="Calibri" w:cs="Calibri"/>
          <w:sz w:val="28"/>
          <w:szCs w:val="28"/>
        </w:rPr>
        <w:t xml:space="preserve">the Chief Officer </w:t>
      </w:r>
      <w:r w:rsidR="002B0CA8" w:rsidRPr="00471734">
        <w:rPr>
          <w:rFonts w:ascii="Calibri" w:eastAsia="Calibri" w:hAnsi="Calibri" w:cs="Calibri"/>
          <w:sz w:val="28"/>
          <w:szCs w:val="28"/>
        </w:rPr>
        <w:t>continues to contribute local and regional voluntary and community sector leadership.</w:t>
      </w:r>
    </w:p>
    <w:p w14:paraId="0BD7DBCD" w14:textId="2516E629" w:rsidR="002B0CA8" w:rsidRPr="00471734" w:rsidRDefault="002B0CA8" w:rsidP="002B0CA8">
      <w:pPr>
        <w:spacing w:after="120"/>
        <w:rPr>
          <w:rFonts w:ascii="Calibri" w:eastAsia="Calibri" w:hAnsi="Calibri" w:cs="Calibri"/>
          <w:sz w:val="28"/>
          <w:szCs w:val="28"/>
        </w:rPr>
      </w:pPr>
      <w:r w:rsidRPr="00471734">
        <w:rPr>
          <w:rFonts w:ascii="Calibri" w:eastAsia="Calibri" w:hAnsi="Calibri" w:cs="Calibri"/>
          <w:sz w:val="28"/>
          <w:szCs w:val="28"/>
        </w:rPr>
        <w:lastRenderedPageBreak/>
        <w:t xml:space="preserve">Trustees were delighted to receive the brilliant news that Healthy Minds has been awarded Level 2 Quality 4 Health – the highest possible level. This is a terrific achievement and recognition that </w:t>
      </w:r>
      <w:r w:rsidR="00263D3E" w:rsidRPr="00471734">
        <w:rPr>
          <w:rFonts w:ascii="Calibri" w:eastAsia="Calibri" w:hAnsi="Calibri" w:cs="Calibri"/>
          <w:sz w:val="28"/>
          <w:szCs w:val="28"/>
        </w:rPr>
        <w:t xml:space="preserve">Healthy Minds works </w:t>
      </w:r>
      <w:r w:rsidRPr="00471734">
        <w:rPr>
          <w:rFonts w:ascii="Calibri" w:eastAsia="Calibri" w:hAnsi="Calibri" w:cs="Calibri"/>
          <w:sz w:val="28"/>
          <w:szCs w:val="28"/>
        </w:rPr>
        <w:t>to a high-quality standard. There will be a formal awarding of the certificate, at which time we’ll publicise this</w:t>
      </w:r>
      <w:r w:rsidR="00263D3E" w:rsidRPr="00471734">
        <w:rPr>
          <w:rFonts w:ascii="Calibri" w:eastAsia="Calibri" w:hAnsi="Calibri" w:cs="Calibri"/>
          <w:sz w:val="28"/>
          <w:szCs w:val="28"/>
        </w:rPr>
        <w:t xml:space="preserve"> achievement</w:t>
      </w:r>
      <w:r w:rsidRPr="00471734">
        <w:rPr>
          <w:rFonts w:ascii="Calibri" w:eastAsia="Calibri" w:hAnsi="Calibri" w:cs="Calibri"/>
          <w:sz w:val="28"/>
          <w:szCs w:val="28"/>
        </w:rPr>
        <w:t xml:space="preserve">. Those involved will know this has been a long and arduous process. Every single standard in the assessment was fully met. Thanks to all, especially Di </w:t>
      </w:r>
      <w:r w:rsidR="000819E0" w:rsidRPr="00471734">
        <w:rPr>
          <w:rFonts w:ascii="Calibri" w:eastAsia="Calibri" w:hAnsi="Calibri" w:cs="Calibri"/>
          <w:sz w:val="28"/>
          <w:szCs w:val="28"/>
        </w:rPr>
        <w:t xml:space="preserve">Darby </w:t>
      </w:r>
      <w:r w:rsidRPr="00471734">
        <w:rPr>
          <w:rFonts w:ascii="Calibri" w:eastAsia="Calibri" w:hAnsi="Calibri" w:cs="Calibri"/>
          <w:sz w:val="28"/>
          <w:szCs w:val="28"/>
        </w:rPr>
        <w:t xml:space="preserve">for coordinating the assessment throughout. The full assessment includes a few recommendations for future </w:t>
      </w:r>
      <w:proofErr w:type="gramStart"/>
      <w:r w:rsidRPr="00471734">
        <w:rPr>
          <w:rFonts w:ascii="Calibri" w:eastAsia="Calibri" w:hAnsi="Calibri" w:cs="Calibri"/>
          <w:sz w:val="28"/>
          <w:szCs w:val="28"/>
        </w:rPr>
        <w:t>actions which</w:t>
      </w:r>
      <w:proofErr w:type="gramEnd"/>
      <w:r w:rsidRPr="00471734">
        <w:rPr>
          <w:rFonts w:ascii="Calibri" w:eastAsia="Calibri" w:hAnsi="Calibri" w:cs="Calibri"/>
          <w:sz w:val="28"/>
          <w:szCs w:val="28"/>
        </w:rPr>
        <w:t xml:space="preserve"> we reviewed, and to which we will respond at the next board meeting.</w:t>
      </w:r>
    </w:p>
    <w:p w14:paraId="731800A4" w14:textId="147A9480" w:rsidR="002B0CA8" w:rsidRPr="00471734" w:rsidRDefault="000819E0" w:rsidP="002B0CA8">
      <w:pPr>
        <w:spacing w:after="120"/>
        <w:rPr>
          <w:rFonts w:ascii="Calibri" w:eastAsia="Calibri" w:hAnsi="Calibri" w:cs="Calibri"/>
          <w:sz w:val="28"/>
          <w:szCs w:val="28"/>
        </w:rPr>
      </w:pPr>
      <w:r w:rsidRPr="00471734">
        <w:rPr>
          <w:rFonts w:ascii="Calibri" w:eastAsia="Calibri" w:hAnsi="Calibri" w:cs="Calibri"/>
          <w:sz w:val="28"/>
          <w:szCs w:val="28"/>
        </w:rPr>
        <w:t>The board</w:t>
      </w:r>
      <w:r w:rsidR="002B0CA8" w:rsidRPr="00471734">
        <w:rPr>
          <w:rFonts w:ascii="Calibri" w:eastAsia="Calibri" w:hAnsi="Calibri" w:cs="Calibri"/>
          <w:sz w:val="28"/>
          <w:szCs w:val="28"/>
        </w:rPr>
        <w:t xml:space="preserve"> received an outline of a new Funding Strategy and look forward to receiving the final proposal at our next board meeting. We shall continue to be led by need: we seek funding that supports work to address identified needs that fit with the strategic aims and objectives of Healthy Minds. We want to spread risk by not being over-reliant on any particular funder. We will do so in an admittedly more challenging financial landscape. We do so also, however, in a landscape where the value of our services is also greatly increased, with higher confidence, trust and profile than ever before. We are determined that the culture of Healthy Minds will lead our Funding Strategy. Each service will articulate evidence of need, how the service addresses need, its impact, and resource requirements. We will establish more robust impact measurement and reporting to build the evidence base for Healthy Minds as a safe and effective provider.</w:t>
      </w:r>
    </w:p>
    <w:p w14:paraId="7ADD841E" w14:textId="2F4758EB" w:rsidR="002B0CA8" w:rsidRPr="00471734" w:rsidRDefault="002B0CA8" w:rsidP="002B0CA8">
      <w:pPr>
        <w:spacing w:after="120"/>
        <w:rPr>
          <w:rFonts w:ascii="Calibri" w:eastAsia="Calibri" w:hAnsi="Calibri" w:cs="Calibri"/>
          <w:sz w:val="28"/>
          <w:szCs w:val="28"/>
        </w:rPr>
      </w:pPr>
      <w:r w:rsidRPr="00471734">
        <w:rPr>
          <w:rFonts w:ascii="Calibri" w:eastAsia="Calibri" w:hAnsi="Calibri" w:cs="Calibri"/>
          <w:sz w:val="28"/>
          <w:szCs w:val="28"/>
        </w:rPr>
        <w:t>The board also considered other matters, including: approval of the Forward Plan, 2021/22; agreement for the board to meet, in addition to its planned business meetings, for an open, “no agenda”, meeting approval of minimum reserves and draft budget for 2021/22; approval of amendment to the Reserves Policy, part of the Finance Policy; approval of Financial Controls</w:t>
      </w:r>
      <w:r w:rsidR="00AA481D" w:rsidRPr="00471734">
        <w:rPr>
          <w:rFonts w:ascii="Calibri" w:eastAsia="Calibri" w:hAnsi="Calibri" w:cs="Calibri"/>
          <w:sz w:val="28"/>
          <w:szCs w:val="28"/>
        </w:rPr>
        <w:t>,</w:t>
      </w:r>
      <w:r w:rsidRPr="00471734">
        <w:rPr>
          <w:rFonts w:ascii="Calibri" w:eastAsia="Calibri" w:hAnsi="Calibri" w:cs="Calibri"/>
          <w:sz w:val="28"/>
          <w:szCs w:val="28"/>
        </w:rPr>
        <w:t xml:space="preserve"> for external review in 2021/22.</w:t>
      </w:r>
    </w:p>
    <w:p w14:paraId="1F226C82" w14:textId="6AD64BBC" w:rsidR="002B0CA8" w:rsidRPr="00471734" w:rsidRDefault="002B0CA8" w:rsidP="002B0CA8">
      <w:pPr>
        <w:spacing w:after="120"/>
        <w:rPr>
          <w:rFonts w:ascii="Calibri" w:eastAsia="Calibri" w:hAnsi="Calibri" w:cs="Calibri"/>
          <w:sz w:val="28"/>
          <w:szCs w:val="28"/>
        </w:rPr>
      </w:pPr>
      <w:r w:rsidRPr="00471734">
        <w:rPr>
          <w:rFonts w:ascii="Calibri" w:eastAsia="Calibri" w:hAnsi="Calibri" w:cs="Calibri"/>
          <w:sz w:val="28"/>
          <w:szCs w:val="28"/>
        </w:rPr>
        <w:t>We finished by noting that</w:t>
      </w:r>
      <w:r w:rsidR="00AA481D" w:rsidRPr="00471734">
        <w:rPr>
          <w:rFonts w:ascii="Calibri" w:eastAsia="Calibri" w:hAnsi="Calibri" w:cs="Calibri"/>
          <w:sz w:val="28"/>
          <w:szCs w:val="28"/>
        </w:rPr>
        <w:t xml:space="preserve"> the</w:t>
      </w:r>
      <w:r w:rsidRPr="00471734">
        <w:rPr>
          <w:rFonts w:ascii="Calibri" w:eastAsia="Calibri" w:hAnsi="Calibri" w:cs="Calibri"/>
          <w:sz w:val="28"/>
          <w:szCs w:val="28"/>
        </w:rPr>
        <w:t xml:space="preserve"> </w:t>
      </w:r>
      <w:r w:rsidR="00AA481D" w:rsidRPr="00471734">
        <w:rPr>
          <w:rFonts w:ascii="Calibri" w:eastAsia="Calibri" w:hAnsi="Calibri" w:cs="Calibri"/>
          <w:sz w:val="28"/>
          <w:szCs w:val="28"/>
        </w:rPr>
        <w:t xml:space="preserve">Chief Officer and senior operational managers </w:t>
      </w:r>
      <w:r w:rsidRPr="00471734">
        <w:rPr>
          <w:rFonts w:ascii="Calibri" w:eastAsia="Calibri" w:hAnsi="Calibri" w:cs="Calibri"/>
          <w:sz w:val="28"/>
          <w:szCs w:val="28"/>
        </w:rPr>
        <w:t xml:space="preserve">have met to agree a timetable for emerging from the restrictions imposed for controlling COVID-19. We have done a fantastic job during this past year, although not without cost. Emerging from restrictions may give rise to some anxiety, as well as to hopeful anticipation – it does for me and, I think, for </w:t>
      </w:r>
      <w:r w:rsidRPr="00471734">
        <w:rPr>
          <w:rFonts w:ascii="Calibri" w:eastAsia="Calibri" w:hAnsi="Calibri" w:cs="Calibri"/>
          <w:sz w:val="28"/>
          <w:szCs w:val="28"/>
        </w:rPr>
        <w:lastRenderedPageBreak/>
        <w:t xml:space="preserve">some other trustees. We have a great record for managing through change </w:t>
      </w:r>
      <w:proofErr w:type="gramStart"/>
      <w:r w:rsidRPr="00471734">
        <w:rPr>
          <w:rFonts w:ascii="Calibri" w:eastAsia="Calibri" w:hAnsi="Calibri" w:cs="Calibri"/>
          <w:sz w:val="28"/>
          <w:szCs w:val="28"/>
        </w:rPr>
        <w:t>with</w:t>
      </w:r>
      <w:proofErr w:type="gramEnd"/>
      <w:r w:rsidRPr="00471734">
        <w:rPr>
          <w:rFonts w:ascii="Calibri" w:eastAsia="Calibri" w:hAnsi="Calibri" w:cs="Calibri"/>
          <w:sz w:val="28"/>
          <w:szCs w:val="28"/>
        </w:rPr>
        <w:t xml:space="preserve"> sensitivity, imagination and courage. I look forward, despite any anxieties, in emerging from current restrictions, to continue to deliver high quality services, in line with our aims. </w:t>
      </w:r>
    </w:p>
    <w:p w14:paraId="06A98994" w14:textId="77777777" w:rsidR="002B0CA8" w:rsidRPr="00471734" w:rsidRDefault="002B0CA8" w:rsidP="002B0CA8">
      <w:pPr>
        <w:spacing w:after="120"/>
        <w:rPr>
          <w:rFonts w:ascii="Calibri" w:eastAsia="Calibri" w:hAnsi="Calibri" w:cs="Calibri"/>
          <w:sz w:val="28"/>
          <w:szCs w:val="28"/>
        </w:rPr>
      </w:pPr>
      <w:r w:rsidRPr="00471734">
        <w:rPr>
          <w:rFonts w:ascii="Calibri" w:eastAsia="Calibri" w:hAnsi="Calibri" w:cs="Calibri"/>
          <w:sz w:val="28"/>
          <w:szCs w:val="28"/>
        </w:rPr>
        <w:t>Paul Hunt</w:t>
      </w:r>
    </w:p>
    <w:p w14:paraId="310F97C8" w14:textId="171F5109" w:rsidR="002B0CA8" w:rsidRPr="00471734" w:rsidRDefault="002B0CA8" w:rsidP="002B0CA8">
      <w:pPr>
        <w:spacing w:after="120"/>
        <w:rPr>
          <w:rFonts w:ascii="Calibri" w:eastAsia="Calibri" w:hAnsi="Calibri" w:cs="Calibri"/>
          <w:sz w:val="28"/>
          <w:szCs w:val="28"/>
        </w:rPr>
      </w:pPr>
      <w:r w:rsidRPr="00471734">
        <w:rPr>
          <w:rFonts w:ascii="Calibri" w:eastAsia="Calibri" w:hAnsi="Calibri" w:cs="Calibri"/>
          <w:sz w:val="28"/>
          <w:szCs w:val="28"/>
        </w:rPr>
        <w:t>Chair of Trustees</w:t>
      </w:r>
    </w:p>
    <w:p w14:paraId="33577D21" w14:textId="195E4830" w:rsidR="00877DD1" w:rsidRPr="00471734" w:rsidRDefault="0076725E" w:rsidP="003C6145">
      <w:pPr>
        <w:spacing w:after="120"/>
      </w:pPr>
      <w:r w:rsidRPr="00471734">
        <w:rPr>
          <w:rFonts w:ascii="Calibri" w:eastAsia="Calibri" w:hAnsi="Calibri" w:cs="Calibri"/>
          <w:sz w:val="28"/>
          <w:szCs w:val="28"/>
        </w:rPr>
        <w:t>Published, April 2021</w:t>
      </w:r>
    </w:p>
    <w:sectPr w:rsidR="00877DD1" w:rsidRPr="00471734" w:rsidSect="0065524C">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B8331" w14:textId="77777777" w:rsidR="008F26D9" w:rsidRDefault="008F26D9" w:rsidP="003840C8">
      <w:r>
        <w:separator/>
      </w:r>
    </w:p>
  </w:endnote>
  <w:endnote w:type="continuationSeparator" w:id="0">
    <w:p w14:paraId="12D3C8DB" w14:textId="77777777" w:rsidR="008F26D9" w:rsidRDefault="008F26D9" w:rsidP="0038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8628A" w14:textId="24408C4E" w:rsidR="00515D1A" w:rsidRDefault="00B519DF">
    <w:pPr>
      <w:pStyle w:val="Footer"/>
    </w:pPr>
    <w:r>
      <w:fldChar w:fldCharType="begin"/>
    </w:r>
    <w:r>
      <w:instrText xml:space="preserve"> FILENAME   \* MERGEFORMAT </w:instrText>
    </w:r>
    <w:r>
      <w:fldChar w:fldCharType="separate"/>
    </w:r>
    <w:r w:rsidR="00471734">
      <w:rPr>
        <w:noProof/>
      </w:rPr>
      <w:t>Public note of board meeting held 24th February 2021</w:t>
    </w:r>
    <w:r>
      <w:rPr>
        <w:noProof/>
      </w:rPr>
      <w:fldChar w:fldCharType="end"/>
    </w:r>
    <w:r w:rsidR="00D46360">
      <w:ptab w:relativeTo="margin" w:alignment="center" w:leader="none"/>
    </w:r>
    <w:r w:rsidR="00D46360">
      <w:ptab w:relativeTo="margin" w:alignment="right" w:leader="none"/>
    </w:r>
    <w:r w:rsidR="00D46360">
      <w:t xml:space="preserve">Page </w:t>
    </w:r>
    <w:r w:rsidR="0065524C">
      <w:fldChar w:fldCharType="begin"/>
    </w:r>
    <w:r w:rsidR="0065524C">
      <w:instrText xml:space="preserve"> PAGE  \* Arabic  \* MERGEFORMAT </w:instrText>
    </w:r>
    <w:r w:rsidR="0065524C">
      <w:fldChar w:fldCharType="separate"/>
    </w:r>
    <w:r>
      <w:rPr>
        <w:noProof/>
      </w:rPr>
      <w:t>2</w:t>
    </w:r>
    <w:r w:rsidR="0065524C">
      <w:fldChar w:fldCharType="end"/>
    </w:r>
    <w:r w:rsidR="0065524C">
      <w:t xml:space="preserve"> </w:t>
    </w:r>
    <w:r w:rsidR="00D46360">
      <w:t xml:space="preserve">of </w:t>
    </w:r>
    <w:r>
      <w:fldChar w:fldCharType="begin"/>
    </w:r>
    <w:r>
      <w:instrText xml:space="preserve"> SECTIONPAGES  \* Arabic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247E3" w14:textId="77777777" w:rsidR="008F26D9" w:rsidRDefault="008F26D9" w:rsidP="003840C8">
      <w:r>
        <w:separator/>
      </w:r>
    </w:p>
  </w:footnote>
  <w:footnote w:type="continuationSeparator" w:id="0">
    <w:p w14:paraId="24B68894" w14:textId="77777777" w:rsidR="008F26D9" w:rsidRDefault="008F26D9" w:rsidP="003840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F5C"/>
    <w:multiLevelType w:val="hybridMultilevel"/>
    <w:tmpl w:val="53F09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4600D"/>
    <w:multiLevelType w:val="hybridMultilevel"/>
    <w:tmpl w:val="4A2CE59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1C5B30"/>
    <w:multiLevelType w:val="hybridMultilevel"/>
    <w:tmpl w:val="327059A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90A71A3"/>
    <w:multiLevelType w:val="hybridMultilevel"/>
    <w:tmpl w:val="B9BE2E4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B1F64"/>
    <w:multiLevelType w:val="hybridMultilevel"/>
    <w:tmpl w:val="094A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E33E6"/>
    <w:multiLevelType w:val="hybridMultilevel"/>
    <w:tmpl w:val="CD18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325C9"/>
    <w:multiLevelType w:val="hybridMultilevel"/>
    <w:tmpl w:val="8D9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E019E4"/>
    <w:multiLevelType w:val="hybridMultilevel"/>
    <w:tmpl w:val="D51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7B1581"/>
    <w:multiLevelType w:val="hybridMultilevel"/>
    <w:tmpl w:val="FE12B430"/>
    <w:lvl w:ilvl="0" w:tplc="055E589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A9590C"/>
    <w:multiLevelType w:val="hybridMultilevel"/>
    <w:tmpl w:val="BBB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3F5C30"/>
    <w:multiLevelType w:val="hybridMultilevel"/>
    <w:tmpl w:val="BD78169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690247C"/>
    <w:multiLevelType w:val="hybridMultilevel"/>
    <w:tmpl w:val="A950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7C31D9"/>
    <w:multiLevelType w:val="hybridMultilevel"/>
    <w:tmpl w:val="1010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9042C5"/>
    <w:multiLevelType w:val="hybridMultilevel"/>
    <w:tmpl w:val="664A9D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BB6081C"/>
    <w:multiLevelType w:val="hybridMultilevel"/>
    <w:tmpl w:val="558C4C3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1EC4A42"/>
    <w:multiLevelType w:val="hybridMultilevel"/>
    <w:tmpl w:val="28BAD7D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C910BC2"/>
    <w:multiLevelType w:val="hybridMultilevel"/>
    <w:tmpl w:val="6B64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C734A7"/>
    <w:multiLevelType w:val="hybridMultilevel"/>
    <w:tmpl w:val="63E60F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AF5F5A"/>
    <w:multiLevelType w:val="hybridMultilevel"/>
    <w:tmpl w:val="A9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466C96"/>
    <w:multiLevelType w:val="hybridMultilevel"/>
    <w:tmpl w:val="1D32717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03676B9"/>
    <w:multiLevelType w:val="hybridMultilevel"/>
    <w:tmpl w:val="7FC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F57D39"/>
    <w:multiLevelType w:val="hybridMultilevel"/>
    <w:tmpl w:val="F2DC717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3911A08"/>
    <w:multiLevelType w:val="hybridMultilevel"/>
    <w:tmpl w:val="9582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B92261"/>
    <w:multiLevelType w:val="hybridMultilevel"/>
    <w:tmpl w:val="EE7A3C26"/>
    <w:lvl w:ilvl="0" w:tplc="AD7AC1C6">
      <w:start w:val="5"/>
      <w:numFmt w:val="bullet"/>
      <w:lvlText w:val="•"/>
      <w:lvlJc w:val="left"/>
      <w:pPr>
        <w:ind w:left="1080" w:hanging="720"/>
      </w:pPr>
      <w:rPr>
        <w:rFonts w:ascii="Calibri" w:eastAsiaTheme="minorHAnsi" w:hAnsi="Calibri" w:cstheme="minorBidi" w:hint="default"/>
      </w:rPr>
    </w:lvl>
    <w:lvl w:ilvl="1" w:tplc="E7961EFE">
      <w:start w:val="5"/>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DD6DBC"/>
    <w:multiLevelType w:val="hybridMultilevel"/>
    <w:tmpl w:val="7CF09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C925CB"/>
    <w:multiLevelType w:val="hybridMultilevel"/>
    <w:tmpl w:val="A962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AE3AA8"/>
    <w:multiLevelType w:val="hybridMultilevel"/>
    <w:tmpl w:val="DFC2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E0221B"/>
    <w:multiLevelType w:val="hybridMultilevel"/>
    <w:tmpl w:val="DA8C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1038F4"/>
    <w:multiLevelType w:val="hybridMultilevel"/>
    <w:tmpl w:val="4D506C4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681151E"/>
    <w:multiLevelType w:val="hybridMultilevel"/>
    <w:tmpl w:val="C48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232837"/>
    <w:multiLevelType w:val="hybridMultilevel"/>
    <w:tmpl w:val="09705F50"/>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9"/>
  </w:num>
  <w:num w:numId="4">
    <w:abstractNumId w:val="20"/>
  </w:num>
  <w:num w:numId="5">
    <w:abstractNumId w:val="7"/>
  </w:num>
  <w:num w:numId="6">
    <w:abstractNumId w:val="29"/>
  </w:num>
  <w:num w:numId="7">
    <w:abstractNumId w:val="5"/>
  </w:num>
  <w:num w:numId="8">
    <w:abstractNumId w:val="26"/>
  </w:num>
  <w:num w:numId="9">
    <w:abstractNumId w:val="18"/>
  </w:num>
  <w:num w:numId="10">
    <w:abstractNumId w:val="23"/>
  </w:num>
  <w:num w:numId="11">
    <w:abstractNumId w:val="3"/>
  </w:num>
  <w:num w:numId="12">
    <w:abstractNumId w:val="30"/>
  </w:num>
  <w:num w:numId="13">
    <w:abstractNumId w:val="8"/>
  </w:num>
  <w:num w:numId="14">
    <w:abstractNumId w:val="24"/>
  </w:num>
  <w:num w:numId="15">
    <w:abstractNumId w:val="22"/>
  </w:num>
  <w:num w:numId="16">
    <w:abstractNumId w:val="4"/>
  </w:num>
  <w:num w:numId="17">
    <w:abstractNumId w:val="4"/>
  </w:num>
  <w:num w:numId="18">
    <w:abstractNumId w:val="27"/>
  </w:num>
  <w:num w:numId="19">
    <w:abstractNumId w:val="0"/>
  </w:num>
  <w:num w:numId="20">
    <w:abstractNumId w:val="13"/>
  </w:num>
  <w:num w:numId="21">
    <w:abstractNumId w:val="2"/>
  </w:num>
  <w:num w:numId="22">
    <w:abstractNumId w:val="10"/>
  </w:num>
  <w:num w:numId="23">
    <w:abstractNumId w:val="1"/>
  </w:num>
  <w:num w:numId="24">
    <w:abstractNumId w:val="28"/>
  </w:num>
  <w:num w:numId="25">
    <w:abstractNumId w:val="14"/>
  </w:num>
  <w:num w:numId="26">
    <w:abstractNumId w:val="15"/>
  </w:num>
  <w:num w:numId="27">
    <w:abstractNumId w:val="21"/>
  </w:num>
  <w:num w:numId="28">
    <w:abstractNumId w:val="19"/>
  </w:num>
  <w:num w:numId="29">
    <w:abstractNumId w:val="17"/>
  </w:num>
  <w:num w:numId="30">
    <w:abstractNumId w:val="12"/>
  </w:num>
  <w:num w:numId="31">
    <w:abstractNumId w:val="1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02"/>
    <w:rsid w:val="00000D19"/>
    <w:rsid w:val="00020221"/>
    <w:rsid w:val="00037ABE"/>
    <w:rsid w:val="0004357D"/>
    <w:rsid w:val="00051904"/>
    <w:rsid w:val="00072ACC"/>
    <w:rsid w:val="000819E0"/>
    <w:rsid w:val="00081BC8"/>
    <w:rsid w:val="00083F1D"/>
    <w:rsid w:val="00086476"/>
    <w:rsid w:val="000B3DFA"/>
    <w:rsid w:val="000E7316"/>
    <w:rsid w:val="00107B24"/>
    <w:rsid w:val="00111033"/>
    <w:rsid w:val="00126602"/>
    <w:rsid w:val="00137044"/>
    <w:rsid w:val="001606BD"/>
    <w:rsid w:val="001842D3"/>
    <w:rsid w:val="0019223A"/>
    <w:rsid w:val="001A2ECC"/>
    <w:rsid w:val="001A5008"/>
    <w:rsid w:val="001A6E3E"/>
    <w:rsid w:val="001B2497"/>
    <w:rsid w:val="00206EF3"/>
    <w:rsid w:val="0021101C"/>
    <w:rsid w:val="00220610"/>
    <w:rsid w:val="00225944"/>
    <w:rsid w:val="0024704F"/>
    <w:rsid w:val="002608FB"/>
    <w:rsid w:val="00263D3E"/>
    <w:rsid w:val="0028291C"/>
    <w:rsid w:val="0028774E"/>
    <w:rsid w:val="002A5A1E"/>
    <w:rsid w:val="002B0CA8"/>
    <w:rsid w:val="002D37D3"/>
    <w:rsid w:val="002E2B9F"/>
    <w:rsid w:val="002F0CAD"/>
    <w:rsid w:val="00302AB0"/>
    <w:rsid w:val="00321D40"/>
    <w:rsid w:val="00327EDC"/>
    <w:rsid w:val="00335D75"/>
    <w:rsid w:val="00350602"/>
    <w:rsid w:val="0035530C"/>
    <w:rsid w:val="003645D7"/>
    <w:rsid w:val="00372A19"/>
    <w:rsid w:val="00377D1F"/>
    <w:rsid w:val="00381AD1"/>
    <w:rsid w:val="003840C8"/>
    <w:rsid w:val="003C6145"/>
    <w:rsid w:val="003D5B6E"/>
    <w:rsid w:val="00414D2E"/>
    <w:rsid w:val="00420BE8"/>
    <w:rsid w:val="00423128"/>
    <w:rsid w:val="004276CA"/>
    <w:rsid w:val="00471734"/>
    <w:rsid w:val="00494EC5"/>
    <w:rsid w:val="004B25B0"/>
    <w:rsid w:val="004C547F"/>
    <w:rsid w:val="004C78ED"/>
    <w:rsid w:val="004D466F"/>
    <w:rsid w:val="004E076D"/>
    <w:rsid w:val="004F3799"/>
    <w:rsid w:val="00502911"/>
    <w:rsid w:val="00514505"/>
    <w:rsid w:val="00515D1A"/>
    <w:rsid w:val="00541231"/>
    <w:rsid w:val="00572509"/>
    <w:rsid w:val="00573B5B"/>
    <w:rsid w:val="005806DE"/>
    <w:rsid w:val="005A51AA"/>
    <w:rsid w:val="005A7012"/>
    <w:rsid w:val="005B315F"/>
    <w:rsid w:val="005B5AE3"/>
    <w:rsid w:val="005C2796"/>
    <w:rsid w:val="005C2EFC"/>
    <w:rsid w:val="005C69FF"/>
    <w:rsid w:val="005C730C"/>
    <w:rsid w:val="005D2F5B"/>
    <w:rsid w:val="005D4699"/>
    <w:rsid w:val="005E2207"/>
    <w:rsid w:val="0061456B"/>
    <w:rsid w:val="00622B24"/>
    <w:rsid w:val="00637501"/>
    <w:rsid w:val="0065524C"/>
    <w:rsid w:val="00665F4F"/>
    <w:rsid w:val="006B183E"/>
    <w:rsid w:val="006D2441"/>
    <w:rsid w:val="00712F3C"/>
    <w:rsid w:val="0072790C"/>
    <w:rsid w:val="00744FA6"/>
    <w:rsid w:val="00747D6D"/>
    <w:rsid w:val="00762606"/>
    <w:rsid w:val="0076725E"/>
    <w:rsid w:val="00781DB4"/>
    <w:rsid w:val="00791279"/>
    <w:rsid w:val="00792094"/>
    <w:rsid w:val="00793DB9"/>
    <w:rsid w:val="007A001A"/>
    <w:rsid w:val="007B7B26"/>
    <w:rsid w:val="007D3786"/>
    <w:rsid w:val="007F3B11"/>
    <w:rsid w:val="00801C01"/>
    <w:rsid w:val="00822762"/>
    <w:rsid w:val="00841544"/>
    <w:rsid w:val="00860456"/>
    <w:rsid w:val="00877DD1"/>
    <w:rsid w:val="00883CE6"/>
    <w:rsid w:val="008A3109"/>
    <w:rsid w:val="008A56DC"/>
    <w:rsid w:val="008D26A2"/>
    <w:rsid w:val="008F1A1C"/>
    <w:rsid w:val="008F26D9"/>
    <w:rsid w:val="008F3211"/>
    <w:rsid w:val="00953238"/>
    <w:rsid w:val="00965C39"/>
    <w:rsid w:val="00966E22"/>
    <w:rsid w:val="009B3CA1"/>
    <w:rsid w:val="009D08C7"/>
    <w:rsid w:val="009F0530"/>
    <w:rsid w:val="00A00013"/>
    <w:rsid w:val="00A0086F"/>
    <w:rsid w:val="00A07282"/>
    <w:rsid w:val="00A50FBE"/>
    <w:rsid w:val="00A57926"/>
    <w:rsid w:val="00A659AA"/>
    <w:rsid w:val="00A66325"/>
    <w:rsid w:val="00A72B93"/>
    <w:rsid w:val="00A76F14"/>
    <w:rsid w:val="00A84003"/>
    <w:rsid w:val="00AA0FE2"/>
    <w:rsid w:val="00AA481D"/>
    <w:rsid w:val="00AB6883"/>
    <w:rsid w:val="00AC0012"/>
    <w:rsid w:val="00AC7936"/>
    <w:rsid w:val="00AE4F10"/>
    <w:rsid w:val="00AF7EBA"/>
    <w:rsid w:val="00B05F20"/>
    <w:rsid w:val="00B06DA5"/>
    <w:rsid w:val="00B33E03"/>
    <w:rsid w:val="00B519DF"/>
    <w:rsid w:val="00B610A4"/>
    <w:rsid w:val="00B64891"/>
    <w:rsid w:val="00B76AB4"/>
    <w:rsid w:val="00BB4397"/>
    <w:rsid w:val="00BC585D"/>
    <w:rsid w:val="00BD2654"/>
    <w:rsid w:val="00BF5CCD"/>
    <w:rsid w:val="00BF6726"/>
    <w:rsid w:val="00C073F1"/>
    <w:rsid w:val="00C11D71"/>
    <w:rsid w:val="00C16ECB"/>
    <w:rsid w:val="00C33D92"/>
    <w:rsid w:val="00C63F15"/>
    <w:rsid w:val="00C64D43"/>
    <w:rsid w:val="00C751A0"/>
    <w:rsid w:val="00C90815"/>
    <w:rsid w:val="00C919BC"/>
    <w:rsid w:val="00CA0FB5"/>
    <w:rsid w:val="00CA412F"/>
    <w:rsid w:val="00CA7953"/>
    <w:rsid w:val="00CB7BEE"/>
    <w:rsid w:val="00CC61BD"/>
    <w:rsid w:val="00CD07EB"/>
    <w:rsid w:val="00CE69A0"/>
    <w:rsid w:val="00CF5486"/>
    <w:rsid w:val="00D02420"/>
    <w:rsid w:val="00D3235C"/>
    <w:rsid w:val="00D347F8"/>
    <w:rsid w:val="00D36D47"/>
    <w:rsid w:val="00D37DCC"/>
    <w:rsid w:val="00D46360"/>
    <w:rsid w:val="00D602BD"/>
    <w:rsid w:val="00D72AEA"/>
    <w:rsid w:val="00D754E9"/>
    <w:rsid w:val="00D75B24"/>
    <w:rsid w:val="00D76048"/>
    <w:rsid w:val="00DD62E7"/>
    <w:rsid w:val="00DE08B9"/>
    <w:rsid w:val="00E06882"/>
    <w:rsid w:val="00E110AC"/>
    <w:rsid w:val="00E251DA"/>
    <w:rsid w:val="00E44A45"/>
    <w:rsid w:val="00E5063E"/>
    <w:rsid w:val="00E66875"/>
    <w:rsid w:val="00E763AE"/>
    <w:rsid w:val="00E82369"/>
    <w:rsid w:val="00E96D98"/>
    <w:rsid w:val="00EB1C0A"/>
    <w:rsid w:val="00ED0134"/>
    <w:rsid w:val="00EF1BA8"/>
    <w:rsid w:val="00EF509F"/>
    <w:rsid w:val="00F03FE6"/>
    <w:rsid w:val="00F04202"/>
    <w:rsid w:val="00F0772C"/>
    <w:rsid w:val="00F13BE1"/>
    <w:rsid w:val="00F146D3"/>
    <w:rsid w:val="00F16B3F"/>
    <w:rsid w:val="00F268EF"/>
    <w:rsid w:val="00F76EEB"/>
    <w:rsid w:val="00F83494"/>
    <w:rsid w:val="00FA6E5C"/>
    <w:rsid w:val="00FB4B3B"/>
    <w:rsid w:val="00FC13E0"/>
    <w:rsid w:val="00FF02D4"/>
    <w:rsid w:val="00FF2E24"/>
    <w:rsid w:val="00FF4D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02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C8"/>
    <w:rPr>
      <w:sz w:val="24"/>
      <w:szCs w:val="24"/>
    </w:rPr>
  </w:style>
  <w:style w:type="paragraph" w:styleId="Heading1">
    <w:name w:val="heading 1"/>
    <w:basedOn w:val="Normal"/>
    <w:next w:val="Normal"/>
    <w:link w:val="Heading1Char"/>
    <w:uiPriority w:val="9"/>
    <w:qFormat/>
    <w:rsid w:val="00EF509F"/>
    <w:pPr>
      <w:pBdr>
        <w:bottom w:val="single" w:sz="4" w:space="1" w:color="auto"/>
      </w:pBdr>
      <w:outlineLvl w:val="0"/>
    </w:pPr>
    <w:rPr>
      <w:b/>
    </w:rPr>
  </w:style>
  <w:style w:type="paragraph" w:styleId="Heading2">
    <w:name w:val="heading 2"/>
    <w:basedOn w:val="Normal"/>
    <w:next w:val="Normal"/>
    <w:link w:val="Heading2Char"/>
    <w:uiPriority w:val="9"/>
    <w:unhideWhenUsed/>
    <w:qFormat/>
    <w:rsid w:val="00EB1C0A"/>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2BD"/>
    <w:pPr>
      <w:numPr>
        <w:numId w:val="13"/>
      </w:numPr>
      <w:spacing w:after="240"/>
      <w:ind w:left="714" w:hanging="357"/>
      <w:contextualSpacing/>
    </w:p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EF509F"/>
    <w:rPr>
      <w:b/>
      <w:sz w:val="24"/>
      <w:szCs w:val="24"/>
    </w:rPr>
  </w:style>
  <w:style w:type="character" w:customStyle="1" w:styleId="Heading2Char">
    <w:name w:val="Heading 2 Char"/>
    <w:basedOn w:val="DefaultParagraphFont"/>
    <w:link w:val="Heading2"/>
    <w:uiPriority w:val="9"/>
    <w:rsid w:val="00EB1C0A"/>
    <w:rPr>
      <w:b/>
    </w:rPr>
  </w:style>
  <w:style w:type="paragraph" w:styleId="BalloonText">
    <w:name w:val="Balloon Text"/>
    <w:basedOn w:val="Normal"/>
    <w:link w:val="BalloonTextChar"/>
    <w:uiPriority w:val="99"/>
    <w:semiHidden/>
    <w:unhideWhenUsed/>
    <w:rsid w:val="00D75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E9"/>
    <w:rPr>
      <w:rFonts w:ascii="Segoe UI" w:hAnsi="Segoe UI" w:cs="Segoe UI"/>
      <w:sz w:val="18"/>
      <w:szCs w:val="18"/>
    </w:rPr>
  </w:style>
  <w:style w:type="table" w:styleId="TableGrid">
    <w:name w:val="Table Grid"/>
    <w:basedOn w:val="TableNormal"/>
    <w:rsid w:val="00220610"/>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08C7"/>
    <w:rPr>
      <w:color w:val="0000FF" w:themeColor="hyperlink"/>
      <w:u w:val="single"/>
    </w:rPr>
  </w:style>
  <w:style w:type="character" w:styleId="Strong">
    <w:name w:val="Strong"/>
    <w:basedOn w:val="DefaultParagraphFont"/>
    <w:uiPriority w:val="22"/>
    <w:qFormat/>
    <w:rsid w:val="00D602B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C8"/>
    <w:rPr>
      <w:sz w:val="24"/>
      <w:szCs w:val="24"/>
    </w:rPr>
  </w:style>
  <w:style w:type="paragraph" w:styleId="Heading1">
    <w:name w:val="heading 1"/>
    <w:basedOn w:val="Normal"/>
    <w:next w:val="Normal"/>
    <w:link w:val="Heading1Char"/>
    <w:uiPriority w:val="9"/>
    <w:qFormat/>
    <w:rsid w:val="00EF509F"/>
    <w:pPr>
      <w:pBdr>
        <w:bottom w:val="single" w:sz="4" w:space="1" w:color="auto"/>
      </w:pBdr>
      <w:outlineLvl w:val="0"/>
    </w:pPr>
    <w:rPr>
      <w:b/>
    </w:rPr>
  </w:style>
  <w:style w:type="paragraph" w:styleId="Heading2">
    <w:name w:val="heading 2"/>
    <w:basedOn w:val="Normal"/>
    <w:next w:val="Normal"/>
    <w:link w:val="Heading2Char"/>
    <w:uiPriority w:val="9"/>
    <w:unhideWhenUsed/>
    <w:qFormat/>
    <w:rsid w:val="00EB1C0A"/>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2BD"/>
    <w:pPr>
      <w:numPr>
        <w:numId w:val="13"/>
      </w:numPr>
      <w:spacing w:after="240"/>
      <w:ind w:left="714" w:hanging="357"/>
      <w:contextualSpacing/>
    </w:p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EF509F"/>
    <w:rPr>
      <w:b/>
      <w:sz w:val="24"/>
      <w:szCs w:val="24"/>
    </w:rPr>
  </w:style>
  <w:style w:type="character" w:customStyle="1" w:styleId="Heading2Char">
    <w:name w:val="Heading 2 Char"/>
    <w:basedOn w:val="DefaultParagraphFont"/>
    <w:link w:val="Heading2"/>
    <w:uiPriority w:val="9"/>
    <w:rsid w:val="00EB1C0A"/>
    <w:rPr>
      <w:b/>
    </w:rPr>
  </w:style>
  <w:style w:type="paragraph" w:styleId="BalloonText">
    <w:name w:val="Balloon Text"/>
    <w:basedOn w:val="Normal"/>
    <w:link w:val="BalloonTextChar"/>
    <w:uiPriority w:val="99"/>
    <w:semiHidden/>
    <w:unhideWhenUsed/>
    <w:rsid w:val="00D75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E9"/>
    <w:rPr>
      <w:rFonts w:ascii="Segoe UI" w:hAnsi="Segoe UI" w:cs="Segoe UI"/>
      <w:sz w:val="18"/>
      <w:szCs w:val="18"/>
    </w:rPr>
  </w:style>
  <w:style w:type="table" w:styleId="TableGrid">
    <w:name w:val="Table Grid"/>
    <w:basedOn w:val="TableNormal"/>
    <w:rsid w:val="00220610"/>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08C7"/>
    <w:rPr>
      <w:color w:val="0000FF" w:themeColor="hyperlink"/>
      <w:u w:val="single"/>
    </w:rPr>
  </w:style>
  <w:style w:type="character" w:styleId="Strong">
    <w:name w:val="Strong"/>
    <w:basedOn w:val="DefaultParagraphFont"/>
    <w:uiPriority w:val="22"/>
    <w:qFormat/>
    <w:rsid w:val="00D602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324842">
      <w:bodyDiv w:val="1"/>
      <w:marLeft w:val="0"/>
      <w:marRight w:val="0"/>
      <w:marTop w:val="0"/>
      <w:marBottom w:val="0"/>
      <w:divBdr>
        <w:top w:val="none" w:sz="0" w:space="0" w:color="auto"/>
        <w:left w:val="none" w:sz="0" w:space="0" w:color="auto"/>
        <w:bottom w:val="none" w:sz="0" w:space="0" w:color="auto"/>
        <w:right w:val="none" w:sz="0" w:space="0" w:color="auto"/>
      </w:divBdr>
    </w:div>
    <w:div w:id="20239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64168-879A-7947-B4EF-AF79DAE4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685</Words>
  <Characters>3908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Myles Kunzli</dc:creator>
  <cp:lastModifiedBy>Georgia Lomax Thorpe</cp:lastModifiedBy>
  <cp:revision>5</cp:revision>
  <dcterms:created xsi:type="dcterms:W3CDTF">2021-04-21T12:05:00Z</dcterms:created>
  <dcterms:modified xsi:type="dcterms:W3CDTF">2021-05-18T08:19:00Z</dcterms:modified>
</cp:coreProperties>
</file>